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54A" w:rsidRPr="00C0754A" w:rsidRDefault="00FB38FC" w:rsidP="00C07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fldChar w:fldCharType="begin"/>
      </w:r>
      <w:r>
        <w:instrText xml:space="preserve"> HYPERLINK "http://www.consultant.ru/document/cons_doc_LAW_137356/" </w:instrText>
      </w:r>
      <w:r>
        <w:fldChar w:fldCharType="separate"/>
      </w:r>
      <w:r w:rsidR="00C0754A" w:rsidRPr="00C0754A">
        <w:rPr>
          <w:rFonts w:ascii="Arial" w:eastAsia="Times New Roman" w:hAnsi="Arial" w:cs="Arial"/>
          <w:b/>
          <w:bCs/>
          <w:color w:val="666699"/>
          <w:sz w:val="24"/>
          <w:szCs w:val="24"/>
          <w:shd w:val="clear" w:color="auto" w:fill="FFFFFF"/>
          <w:lang w:eastAsia="ru-RU"/>
        </w:rPr>
        <w:br/>
      </w:r>
      <w:r w:rsidR="00C0754A" w:rsidRPr="00C0754A">
        <w:rPr>
          <w:rFonts w:ascii="Arial" w:eastAsia="Times New Roman" w:hAnsi="Arial" w:cs="Arial"/>
          <w:b/>
          <w:bCs/>
          <w:color w:val="666699"/>
          <w:sz w:val="24"/>
          <w:szCs w:val="24"/>
          <w:u w:val="single"/>
          <w:shd w:val="clear" w:color="auto" w:fill="FFFFFF"/>
          <w:lang w:eastAsia="ru-RU"/>
        </w:rPr>
        <w:t>Постановление Правительства РФ от 01.11.2012 N 1119 "Об утверждении требований к защите персональных данных при их обработке в информационных системах персональных данных"</w:t>
      </w:r>
      <w:r>
        <w:rPr>
          <w:rFonts w:ascii="Arial" w:eastAsia="Times New Roman" w:hAnsi="Arial" w:cs="Arial"/>
          <w:b/>
          <w:bCs/>
          <w:color w:val="666699"/>
          <w:sz w:val="24"/>
          <w:szCs w:val="24"/>
          <w:u w:val="single"/>
          <w:shd w:val="clear" w:color="auto" w:fill="FFFFFF"/>
          <w:lang w:eastAsia="ru-RU"/>
        </w:rPr>
        <w:fldChar w:fldCharType="end"/>
      </w:r>
    </w:p>
    <w:p w:rsidR="00C0754A" w:rsidRPr="00FB38FC" w:rsidRDefault="00C0754A" w:rsidP="00C0754A">
      <w:pPr>
        <w:shd w:val="clear" w:color="auto" w:fill="FFFFFF"/>
        <w:spacing w:after="0" w:line="362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dst100008"/>
      <w:bookmarkEnd w:id="0"/>
      <w:r w:rsidRPr="00FB3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Утверждены</w:t>
      </w:r>
    </w:p>
    <w:p w:rsidR="00C0754A" w:rsidRPr="00FB38FC" w:rsidRDefault="00C0754A" w:rsidP="00C0754A">
      <w:pPr>
        <w:shd w:val="clear" w:color="auto" w:fill="FFFFFF"/>
        <w:spacing w:after="0" w:line="362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B3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постановлением</w:t>
      </w:r>
      <w:proofErr w:type="gramEnd"/>
      <w:r w:rsidRPr="00FB3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Правительства</w:t>
      </w:r>
    </w:p>
    <w:p w:rsidR="00C0754A" w:rsidRPr="00FB38FC" w:rsidRDefault="00C0754A" w:rsidP="00C0754A">
      <w:pPr>
        <w:shd w:val="clear" w:color="auto" w:fill="FFFFFF"/>
        <w:spacing w:after="0" w:line="362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Российской Федерации</w:t>
      </w:r>
    </w:p>
    <w:p w:rsidR="00C0754A" w:rsidRPr="00FB38FC" w:rsidRDefault="00C0754A" w:rsidP="00C0754A">
      <w:pPr>
        <w:shd w:val="clear" w:color="auto" w:fill="FFFFFF"/>
        <w:spacing w:after="0" w:line="362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FB3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</w:t>
      </w:r>
      <w:proofErr w:type="gramEnd"/>
      <w:r w:rsidRPr="00FB3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 ноября 2012 г. N 1119</w:t>
      </w:r>
    </w:p>
    <w:p w:rsidR="00C0754A" w:rsidRPr="00FB38FC" w:rsidRDefault="00C0754A" w:rsidP="00C0754A">
      <w:pPr>
        <w:shd w:val="clear" w:color="auto" w:fill="FFFFFF"/>
        <w:spacing w:after="0" w:line="362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8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0754A" w:rsidRPr="00FB38FC" w:rsidRDefault="00C0754A" w:rsidP="00C0754A">
      <w:pPr>
        <w:shd w:val="clear" w:color="auto" w:fill="FFFFFF"/>
        <w:spacing w:after="144" w:line="36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bookmarkStart w:id="1" w:name="dst100009"/>
      <w:bookmarkEnd w:id="1"/>
      <w:r w:rsidRPr="00FB38F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ТРЕБОВАНИЯ</w:t>
      </w:r>
    </w:p>
    <w:p w:rsidR="00C0754A" w:rsidRPr="00FB38FC" w:rsidRDefault="00C0754A" w:rsidP="00C0754A">
      <w:pPr>
        <w:shd w:val="clear" w:color="auto" w:fill="FFFFFF"/>
        <w:spacing w:after="144" w:line="36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FB38F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 ЗАЩИТЕ ПЕРСОНАЛЬНЫХ ДАННЫХ ПРИ ИХ ОБРАБОТКЕ</w:t>
      </w:r>
    </w:p>
    <w:p w:rsidR="00C0754A" w:rsidRPr="00FB38FC" w:rsidRDefault="00C0754A" w:rsidP="00C0754A">
      <w:pPr>
        <w:shd w:val="clear" w:color="auto" w:fill="FFFFFF"/>
        <w:spacing w:after="144" w:line="36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 w:rsidRPr="00FB38FC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В ИНФОРМАЦИОННЫХ СИСТЕМАХ ПЕРСОНАЛЬНЫХ ДАННЫХ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100010"/>
      <w:bookmarkEnd w:id="2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Настоящий документ устанавливает требования к защите персональных данных при их обработке в информационных системах персональных данных (далее - информационные системы) и уровни защищенности таких данных.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dst100011"/>
      <w:bookmarkEnd w:id="3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Безопасность персональных данных при их обработке в информационной системе обеспечивается с помощью системы защиты персональных данных, нейтрализующей актуальные угрозы, определенные в соответствии с </w:t>
      </w:r>
      <w:hyperlink r:id="rId4" w:anchor="dst100385" w:history="1">
        <w:r w:rsidRPr="00FB38FC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частью 5 статьи 19</w:t>
        </w:r>
      </w:hyperlink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"О персональных данных".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dst100012"/>
      <w:bookmarkEnd w:id="4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защиты персональных данных включает в себя организационные и (или) технические меры, определенные с учетом актуальных угроз безопасности персональных данных и информационных технологий, используемых в информационных системах.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100013"/>
      <w:bookmarkEnd w:id="5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Безопасность персональных данных при их обработке в информационной системе обеспечивает оператор этой системы, который обрабатывает персональные данные (далее - оператор), или лицо, осуществляющее обработку персональных данных по поручению оператора на основании заключаемого с этим лицом договора (далее - уполномоченное лицо). Договор между оператором и уполномоченным лицом должен предусматривать обязанность уполномоченного лица обеспечить безопасность персональных данных при их обработке в информационной системе.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100014"/>
      <w:bookmarkEnd w:id="6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Выбор средств защиты информации для системы защиты персональных данных осуществляется оператором в соответствии с нормативными правовыми актами, принятыми Федеральной службой безопасности Российской Федерации и Федеральной службой по техническому и экспортному контролю во исполнение </w:t>
      </w:r>
      <w:hyperlink r:id="rId5" w:anchor="dst100384" w:history="1">
        <w:r w:rsidRPr="00FB38FC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части 4 статьи 19</w:t>
        </w:r>
      </w:hyperlink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"О персональных данных".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dst100015"/>
      <w:bookmarkEnd w:id="7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Информационная система является информационной системой, обрабатывающей специальные категории персональных данных, если в ней </w:t>
      </w:r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обрабатываются персональные данные, касающиеся расовой, национальной принадлежности, политических взглядов, религиозных или философских убеждений, состояния здоровья, интимной жизни субъектов персональных данных.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st100016"/>
      <w:bookmarkEnd w:id="8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система является информационной системой, обрабатывающей биометрические персональные данные, если в ней обрабатываются сведения, которые характеризуют физиологические и биологические особенности человека, на основании которых можно установить его личность и которые используются оператором для установления личности субъекта персональных данных, и не обрабатываются сведения, относящиеся к специальным категориям персональных данных.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dst100017"/>
      <w:bookmarkEnd w:id="9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система является информационной системой, обрабатывающей общедоступные персональные данные, если в ней обрабатываются персональные данные субъектов персональных данных, полученные только из общедоступных источников персональных данных, созданных в соответствии со </w:t>
      </w:r>
      <w:hyperlink r:id="rId6" w:anchor="dst100063" w:history="1">
        <w:r w:rsidRPr="00FB38FC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статьей 8</w:t>
        </w:r>
      </w:hyperlink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"О персональных данных".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dst100018"/>
      <w:bookmarkEnd w:id="10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система является информационной системой, обрабатывающей иные категории персональных данных, если в ней не обрабатываются персональные данные, указанные в </w:t>
      </w:r>
      <w:hyperlink r:id="rId7" w:anchor="dst100015" w:history="1">
        <w:r w:rsidRPr="00FB38FC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абзацах первом</w:t>
        </w:r>
      </w:hyperlink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hyperlink r:id="rId8" w:anchor="dst100017" w:history="1">
        <w:r w:rsidRPr="00FB38FC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третьем</w:t>
        </w:r>
      </w:hyperlink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пункта.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dst100019"/>
      <w:bookmarkEnd w:id="11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система является информационной системой, обрабатывающей персональные данные сотрудников оператора, если в ней обрабатываются персональные данные только указанных сотрудников. В остальных случаях информационная система персональных данных является информационной системой, обрабатывающей персональные данные субъектов персональных данных, не являющихся сотрудниками оператора.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dst100020"/>
      <w:bookmarkEnd w:id="12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Под актуальными угрозами безопасности персональных данных понимается совокупность условий и факторов, создающих актуальную опасность несанкционированного, в том числе случайного, доступа к персональным данным при их обработке в информационной системе, результатом которого могут стать уничтожение, изменение, блокирование, копирование, предоставление, распространение персональных данных, а также иные неправомерные действия.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dst100021"/>
      <w:bookmarkEnd w:id="13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Угрозы 1-го типа актуальны для информационной системы, если для нее в том числе актуальны угрозы, связанные с наличием недокументированных (</w:t>
      </w:r>
      <w:proofErr w:type="spell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недекларированных</w:t>
      </w:r>
      <w:proofErr w:type="spell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возможностей в системном программном обеспечении, используемом в информационной системе.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dst100022"/>
      <w:bookmarkEnd w:id="14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Угрозы 2-го типа актуальны для информационной системы, если для нее в том числе актуальны угрозы, связанные с наличием недокументированных (</w:t>
      </w:r>
      <w:proofErr w:type="spell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недекларированных</w:t>
      </w:r>
      <w:proofErr w:type="spell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возможностей в прикладном программном обеспечении, используемом в информационной системе.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dst100023"/>
      <w:bookmarkEnd w:id="15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Угрозы 3-го типа актуальны для информационной системы, если для нее актуальны угрозы, не связанные с наличием недокументированных </w:t>
      </w:r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proofErr w:type="spell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недекларированных</w:t>
      </w:r>
      <w:proofErr w:type="spell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возможностей в системном и прикладном программном обеспечении, используемом в информационной системе.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dst100024"/>
      <w:bookmarkEnd w:id="16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Определение типа угроз безопасности персональных данных, актуальных для информационной системы, производится оператором с учетом оценки возможного вреда, проведенной во исполнение </w:t>
      </w:r>
      <w:hyperlink r:id="rId9" w:anchor="dst100363" w:history="1">
        <w:r w:rsidRPr="00FB38FC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пункта 5 части 1 статьи 18.1</w:t>
        </w:r>
      </w:hyperlink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"О персональных данных", и в соответствии с нормативными правовыми актами, принятыми во исполнение </w:t>
      </w:r>
      <w:hyperlink r:id="rId10" w:anchor="dst100385" w:history="1">
        <w:r w:rsidRPr="00FB38FC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части 5 статьи 19</w:t>
        </w:r>
      </w:hyperlink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"О персональных данных".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dst100025"/>
      <w:bookmarkEnd w:id="17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При обработке персональных данных в информационных системах устанавливаются 4 уровня защищенности персональных данных.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dst100026"/>
      <w:bookmarkEnd w:id="18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Необходимость обеспечения 1-го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dst100027"/>
      <w:bookmarkEnd w:id="19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для информационной системы актуальны угрозы 1-го типа и информационная система обрабатывает либо специальные категории персональных данных, либо биометрические персональные данные, либо иные категории персональных данных;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dst100028"/>
      <w:bookmarkEnd w:id="20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для информационной системы актуальны угрозы 2-го типа и информационная система обрабатывает специальные категории персональных данных более чем 100000 субъектов персональных данных, не являющихся сотрудниками оператора.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" w:name="dst100029"/>
      <w:bookmarkEnd w:id="21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Необходимость обеспечения 2-го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dst100030"/>
      <w:bookmarkEnd w:id="22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для информационной системы актуальны угрозы 1-го типа и информационная система обрабатывает общедоступные персональные данные;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dst100031"/>
      <w:bookmarkEnd w:id="23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для информационной системы актуальны угрозы 2-го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" w:name="dst100032"/>
      <w:bookmarkEnd w:id="24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для информационной системы актуальны угрозы 2-го типа и информационная система обрабатывает биометрические персональные данные;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5" w:name="dst100033"/>
      <w:bookmarkEnd w:id="25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для информационной системы актуальны угрозы 2-го типа и информационная система обрабатывает общедоступные персональные данные более чем 100000 субъектов персональных данных, не являющихся сотрудниками оператора;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6" w:name="dst100034"/>
      <w:bookmarkEnd w:id="26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для информационной системы актуальны угрозы 2-го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оператора;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7" w:name="dst100035"/>
      <w:bookmarkEnd w:id="27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для информационной системы актуальны угрозы 3-го типа и информационная система обрабатывает специальные категории персональных </w:t>
      </w:r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данных более чем 100000 субъектов персональных данных, не являющихся сотрудниками оператора.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8" w:name="dst100036"/>
      <w:bookmarkEnd w:id="28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Необходимость обеспечения 3-го уровня защищенности персональных данных при их обработке в информационной системе устанавливается при наличии хотя бы одного из следующих условий: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9" w:name="dst100037"/>
      <w:bookmarkEnd w:id="29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для информационной системы актуальны угрозы 2-го типа и информационная система обрабатывает общедоступные персональные данные сотрудников оператора или общедоступные персональные данные менее чем 100000 субъектов персональных данных, не являющихся сотрудниками оператора;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0" w:name="dst100038"/>
      <w:bookmarkEnd w:id="30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для информационной системы актуальны угрозы 2-го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оператора;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1" w:name="dst100039"/>
      <w:bookmarkEnd w:id="31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для информационной системы актуальны угрозы 3-го типа и информационная система обрабатывает специальные категории персональных данных сотрудников оператора или специальные категории персональных данных менее чем 100000 субъектов персональных данных, не являющихся сотрудниками оператора;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2" w:name="dst100040"/>
      <w:bookmarkEnd w:id="32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для информационной системы актуальны угрозы 3-го типа и информационная система обрабатывает биометрические персональные данные;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3" w:name="dst100041"/>
      <w:bookmarkEnd w:id="33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для информационной системы актуальны угрозы 3-го типа и информационная система обрабатывает иные категории персональных данных более чем 100000 субъектов персональных данных, не являющихся сотрудниками оператора.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4" w:name="dst100042"/>
      <w:bookmarkEnd w:id="34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Необходимость обеспечения 4-го уровня защищенности персональных данных при их обработке в информационной системе </w:t>
      </w:r>
      <w:bookmarkStart w:id="35" w:name="_GoBack"/>
      <w:bookmarkEnd w:id="35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устанавливается при наличии хотя бы одного из следующих условий: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6" w:name="dst100043"/>
      <w:bookmarkEnd w:id="36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для информационной системы актуальны угрозы 3-го типа и информационная система обрабатывает общедоступные персональные данные;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7" w:name="dst100044"/>
      <w:bookmarkEnd w:id="37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для информационной системы актуальны угрозы 3-го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8" w:name="dst100045"/>
      <w:bookmarkEnd w:id="38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Для обеспечения 4-го уровня защищенности персональных данных при их обработке в информационных системах необходимо выполнение следующих требований: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9" w:name="dst100046"/>
      <w:bookmarkEnd w:id="39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организация режима обеспечения безопасности помещений, в которых размещена информационная система, препятствующего возможности неконтролируемого проникновения или пребывания в этих помещениях лиц, не имеющих права доступа в эти помещения;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0" w:name="dst100047"/>
      <w:bookmarkEnd w:id="40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обеспечение сохранности носителей персональных данных;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1" w:name="dst100048"/>
      <w:bookmarkEnd w:id="41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утверждение руководителем оператора документа, определяющего перечень лиц, доступ которых к персональным данным, обрабатываемым в информационной системе, необходим для выполнения ими служебных (трудовых) обязанностей;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2" w:name="dst100049"/>
      <w:bookmarkEnd w:id="42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использование средств защиты информации, прошедших процедуру оценки соответствия требованиям законодательства Российской Федерации в области обеспечения безопасности информации, в случае, когда применение таких средств необходимо для нейтрализации актуальных угроз.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3" w:name="dst100050"/>
      <w:bookmarkEnd w:id="43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Для обеспечения 3-го уровня защищенности персональных данных при их обработке в информационных системах помимо выполнения требований, предусмотренных </w:t>
      </w:r>
      <w:hyperlink r:id="rId11" w:anchor="dst100045" w:history="1">
        <w:r w:rsidRPr="00FB38FC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пунктом 13</w:t>
        </w:r>
      </w:hyperlink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документа, необходимо, чтобы было назначено должностное лицо (работник), ответственный за обеспечение безопасности персональных данных в информационной системе.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4" w:name="dst100051"/>
      <w:bookmarkEnd w:id="44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Для обеспечения 2-го уровня защищенности персональных данных при их обработке в информационных системах помимо выполнения требований, предусмотренных </w:t>
      </w:r>
      <w:hyperlink r:id="rId12" w:anchor="dst100050" w:history="1">
        <w:r w:rsidRPr="00FB38FC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пунктом 14</w:t>
        </w:r>
      </w:hyperlink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документа, необходимо, чтобы доступ к содержанию электронного журнала сообщений был возможен исключительно для должностных лиц (работников) оператора или уполномоченного лица, которым сведения, содержащиеся в указанном журнале, необходимы для выполнения служебных (трудовых) обязанностей.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5" w:name="dst100052"/>
      <w:bookmarkEnd w:id="45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Для обеспечения 1-го уровня защищенности персональных данных при их обработке в информационных системах помимо требований, предусмотренных </w:t>
      </w:r>
      <w:hyperlink r:id="rId13" w:anchor="dst100051" w:history="1">
        <w:r w:rsidRPr="00FB38FC">
          <w:rPr>
            <w:rFonts w:ascii="Times New Roman" w:eastAsia="Times New Roman" w:hAnsi="Times New Roman" w:cs="Times New Roman"/>
            <w:color w:val="666699"/>
            <w:sz w:val="28"/>
            <w:szCs w:val="28"/>
            <w:u w:val="single"/>
            <w:lang w:eastAsia="ru-RU"/>
          </w:rPr>
          <w:t>пунктом 15</w:t>
        </w:r>
      </w:hyperlink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документа, необходимо выполнение следующих требований: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6" w:name="dst100053"/>
      <w:bookmarkEnd w:id="46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автоматическая регистрация в электронном журнале безопасности изменения полномочий сотрудника оператора по доступу к персональным данным, содержащимся в информационной системе;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7" w:name="dst100054"/>
      <w:bookmarkEnd w:id="47"/>
      <w:proofErr w:type="gramStart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создание структурного подразделения, ответственного за обеспечение безопасности персональных данных в информационной системе, либо возложение на одно из структурных подразделений функций по обеспечению такой безопасности.</w:t>
      </w:r>
    </w:p>
    <w:p w:rsidR="00C0754A" w:rsidRPr="00FB38FC" w:rsidRDefault="00C0754A" w:rsidP="00C0754A">
      <w:pPr>
        <w:shd w:val="clear" w:color="auto" w:fill="FFFFFF"/>
        <w:spacing w:after="0" w:line="290" w:lineRule="atLeast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8" w:name="dst100055"/>
      <w:bookmarkEnd w:id="48"/>
      <w:r w:rsidRPr="00FB38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Контроль за выполнением настоящих требований организуется и проводится оператором (уполномоченным лицом) самостоятельно и (или) с привлечением на договорной основе юридических лиц и индивидуальных предпринимателей, имеющих лицензию на осуществление деятельности по технической защите конфиденциальной информации. Указанный контроль проводится не реже 1 раза в 3 года в сроки, определяемые оператором (уполномоченным лицом).</w:t>
      </w:r>
    </w:p>
    <w:p w:rsidR="00093ACA" w:rsidRPr="00FB38FC" w:rsidRDefault="00FB38FC">
      <w:pPr>
        <w:rPr>
          <w:rFonts w:ascii="Times New Roman" w:hAnsi="Times New Roman" w:cs="Times New Roman"/>
          <w:sz w:val="28"/>
          <w:szCs w:val="28"/>
        </w:rPr>
      </w:pPr>
    </w:p>
    <w:sectPr w:rsidR="00093ACA" w:rsidRPr="00FB3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1D"/>
    <w:rsid w:val="00301F1D"/>
    <w:rsid w:val="003C32CB"/>
    <w:rsid w:val="007C252F"/>
    <w:rsid w:val="00C0754A"/>
    <w:rsid w:val="00FB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114DD-EF62-4B36-80B5-9EC2AC60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4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759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6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5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6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2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3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92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2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39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1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2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15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3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18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32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41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9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3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7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7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75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0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88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7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3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3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62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0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7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8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6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68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3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73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8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51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6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9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5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37356/8c86cf6357879e861790a8a7ca8bea4227d56c72/" TargetMode="External"/><Relationship Id="rId13" Type="http://schemas.openxmlformats.org/officeDocument/2006/relationships/hyperlink" Target="http://www.consultant.ru/document/cons_doc_LAW_137356/8c86cf6357879e861790a8a7ca8bea4227d56c7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37356/8c86cf6357879e861790a8a7ca8bea4227d56c72/" TargetMode="External"/><Relationship Id="rId12" Type="http://schemas.openxmlformats.org/officeDocument/2006/relationships/hyperlink" Target="http://www.consultant.ru/document/cons_doc_LAW_137356/8c86cf6357879e861790a8a7ca8bea4227d56c7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61801/cd0d49f816bca2fb01994515ed3223a96dd38629/" TargetMode="External"/><Relationship Id="rId11" Type="http://schemas.openxmlformats.org/officeDocument/2006/relationships/hyperlink" Target="http://www.consultant.ru/document/cons_doc_LAW_137356/8c86cf6357879e861790a8a7ca8bea4227d56c72/" TargetMode="External"/><Relationship Id="rId5" Type="http://schemas.openxmlformats.org/officeDocument/2006/relationships/hyperlink" Target="http://www.consultant.ru/document/cons_doc_LAW_61801/ca9e5658710519f09ab2fdb8196fcb3eb024a051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61801/ca9e5658710519f09ab2fdb8196fcb3eb024a051/" TargetMode="External"/><Relationship Id="rId4" Type="http://schemas.openxmlformats.org/officeDocument/2006/relationships/hyperlink" Target="http://www.consultant.ru/document/cons_doc_LAW_61801/ca9e5658710519f09ab2fdb8196fcb3eb024a051/" TargetMode="External"/><Relationship Id="rId9" Type="http://schemas.openxmlformats.org/officeDocument/2006/relationships/hyperlink" Target="http://www.consultant.ru/document/cons_doc_LAW_61801/eeeebe22bf738fd65bb66b95cc278911ae2525e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2012</Words>
  <Characters>11475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2017-07-12T08:36:00Z</dcterms:created>
  <dcterms:modified xsi:type="dcterms:W3CDTF">2017-07-31T15:22:00Z</dcterms:modified>
</cp:coreProperties>
</file>